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9" w:rsidRDefault="002C44B9" w:rsidP="002C44B9">
      <w:pPr>
        <w:pStyle w:val="a9"/>
        <w:numPr>
          <w:ilvl w:val="0"/>
          <w:numId w:val="1"/>
        </w:numPr>
        <w:ind w:left="0" w:firstLine="360"/>
      </w:pPr>
      <w:r>
        <w:t xml:space="preserve">При регистрации нового контракта в </w:t>
      </w:r>
      <w:proofErr w:type="spellStart"/>
      <w:r>
        <w:t>АЦК-интернет</w:t>
      </w:r>
      <w:proofErr w:type="spellEnd"/>
      <w:r>
        <w:t xml:space="preserve"> клиент (для дальнейшего размещения в ЕИС)</w:t>
      </w:r>
      <w:r w:rsidRPr="002C44B9">
        <w:t xml:space="preserve"> вкладки</w:t>
      </w:r>
      <w:r>
        <w:t xml:space="preserve"> </w:t>
      </w:r>
      <w:r w:rsidRPr="002C44B9">
        <w:t>- обеспечение исполнения контракта (выбор из справочника банковская гарантия), система требует указать номер реестр</w:t>
      </w:r>
      <w:r w:rsidR="00D73B41">
        <w:t>овой записи</w:t>
      </w:r>
      <w:r w:rsidRPr="002C44B9">
        <w:t xml:space="preserve"> банковской гарантии.</w:t>
      </w:r>
    </w:p>
    <w:p w:rsidR="002C44B9" w:rsidRDefault="002C44B9" w:rsidP="002C44B9">
      <w:pPr>
        <w:shd w:val="clear" w:color="auto" w:fill="EFF0F1"/>
        <w:spacing w:after="0" w:line="240" w:lineRule="auto"/>
        <w:rPr>
          <w:rFonts w:ascii="Roboto Slab" w:eastAsia="Times New Roman" w:hAnsi="Roboto Slab" w:cs="Times New Roman"/>
          <w:color w:val="41484E"/>
          <w:sz w:val="18"/>
          <w:szCs w:val="18"/>
        </w:rPr>
      </w:pPr>
      <w:r w:rsidRPr="002C44B9">
        <w:rPr>
          <w:rFonts w:ascii="Roboto Slab" w:eastAsia="Times New Roman" w:hAnsi="Roboto Slab" w:cs="Times New Roman"/>
          <w:color w:val="41484E"/>
          <w:sz w:val="18"/>
          <w:szCs w:val="18"/>
        </w:rPr>
        <w:t xml:space="preserve">В соответствии с </w:t>
      </w:r>
      <w:proofErr w:type="gramStart"/>
      <w:r w:rsidRPr="002C44B9">
        <w:rPr>
          <w:rFonts w:ascii="Roboto Slab" w:eastAsia="Times New Roman" w:hAnsi="Roboto Slab" w:cs="Times New Roman"/>
          <w:color w:val="41484E"/>
          <w:sz w:val="18"/>
          <w:szCs w:val="18"/>
        </w:rPr>
        <w:t>ч</w:t>
      </w:r>
      <w:proofErr w:type="gramEnd"/>
      <w:r w:rsidRPr="002C44B9">
        <w:rPr>
          <w:rFonts w:ascii="Roboto Slab" w:eastAsia="Times New Roman" w:hAnsi="Roboto Slab" w:cs="Times New Roman"/>
          <w:color w:val="41484E"/>
          <w:sz w:val="18"/>
          <w:szCs w:val="18"/>
        </w:rPr>
        <w:t>. 8.1 ст. 45 Федерального закона № 44-ФЗ информация о банковских гарантиях, предоставляемых в качестве обеспечения заявок и исполнения контрактов, с 01.07.2018 не размещается на официальном сайте ЕИС. Информация в Реестре банковских гарантий доступна по состоянию на 30.06.2018 (включительно).</w:t>
      </w:r>
    </w:p>
    <w:p w:rsidR="002C44B9" w:rsidRDefault="002C44B9" w:rsidP="002C44B9">
      <w:pPr>
        <w:shd w:val="clear" w:color="auto" w:fill="EFF0F1"/>
        <w:spacing w:after="0" w:line="240" w:lineRule="auto"/>
        <w:rPr>
          <w:rFonts w:ascii="Roboto Slab" w:eastAsia="Times New Roman" w:hAnsi="Roboto Slab" w:cs="Times New Roman"/>
          <w:color w:val="41484E"/>
          <w:sz w:val="18"/>
          <w:szCs w:val="18"/>
        </w:rPr>
      </w:pPr>
    </w:p>
    <w:p w:rsidR="002C44B9" w:rsidRPr="002C44B9" w:rsidRDefault="002C44B9" w:rsidP="002C44B9">
      <w:pPr>
        <w:shd w:val="clear" w:color="auto" w:fill="EFF0F1"/>
        <w:spacing w:after="0" w:line="240" w:lineRule="auto"/>
        <w:rPr>
          <w:rFonts w:ascii="Roboto Slab" w:eastAsia="Times New Roman" w:hAnsi="Roboto Slab" w:cs="Times New Roman"/>
          <w:color w:val="41484E"/>
          <w:sz w:val="18"/>
          <w:szCs w:val="18"/>
        </w:rPr>
      </w:pPr>
    </w:p>
    <w:p w:rsidR="002C44B9" w:rsidRDefault="002C44B9" w:rsidP="002C44B9">
      <w:pPr>
        <w:pStyle w:val="a9"/>
        <w:numPr>
          <w:ilvl w:val="0"/>
          <w:numId w:val="1"/>
        </w:numPr>
        <w:ind w:left="0" w:firstLine="360"/>
      </w:pPr>
      <w:r>
        <w:t>При регистрации нового контракта в ручном режиме в ЕИС из справочника можно выбрать номер реестровой записи банковской гарантии.</w:t>
      </w:r>
    </w:p>
    <w:p w:rsidR="00D73B41" w:rsidRDefault="00D73B41" w:rsidP="00D73B41">
      <w:pPr>
        <w:ind w:left="360"/>
      </w:pPr>
      <w:r w:rsidRPr="00D73B41">
        <w:drawing>
          <wp:inline distT="0" distB="0" distL="0" distR="0">
            <wp:extent cx="5940425" cy="47523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B9" w:rsidRDefault="002C44B9" w:rsidP="002C44B9">
      <w:pPr>
        <w:ind w:left="360"/>
      </w:pPr>
      <w:r>
        <w:t>Вопрос:</w:t>
      </w:r>
    </w:p>
    <w:p w:rsidR="002C44B9" w:rsidRDefault="002C44B9" w:rsidP="002C44B9">
      <w:pPr>
        <w:pStyle w:val="a9"/>
        <w:numPr>
          <w:ilvl w:val="0"/>
          <w:numId w:val="2"/>
        </w:numPr>
      </w:pPr>
      <w:r>
        <w:t>Если регистрировать контракт в АЦК Интернет клиент, где брать номер реестровой записи банковской гарантии?</w:t>
      </w:r>
    </w:p>
    <w:p w:rsidR="002C44B9" w:rsidRDefault="002C44B9" w:rsidP="002C44B9">
      <w:pPr>
        <w:pStyle w:val="a9"/>
        <w:numPr>
          <w:ilvl w:val="0"/>
          <w:numId w:val="2"/>
        </w:numPr>
      </w:pPr>
      <w:r>
        <w:t>Номер реестровой записи банковской гарантии</w:t>
      </w:r>
      <w:r w:rsidR="00D73B41" w:rsidRPr="00D73B41">
        <w:t xml:space="preserve"> </w:t>
      </w:r>
      <w:r w:rsidR="00D73B41">
        <w:t>в справочнике ЕИС</w:t>
      </w:r>
      <w:r>
        <w:t xml:space="preserve"> при регистрации контракта</w:t>
      </w:r>
      <w:r w:rsidR="00D73B41">
        <w:t xml:space="preserve"> в ручном режиме</w:t>
      </w:r>
      <w:r>
        <w:t xml:space="preserve"> оказался 22 цифры, а в </w:t>
      </w:r>
      <w:r w:rsidR="00D73B41">
        <w:t>А</w:t>
      </w:r>
      <w:r>
        <w:t>Ц</w:t>
      </w:r>
      <w:proofErr w:type="gramStart"/>
      <w:r>
        <w:t>К-</w:t>
      </w:r>
      <w:proofErr w:type="gramEnd"/>
      <w:r>
        <w:t xml:space="preserve"> Интернет клиент </w:t>
      </w:r>
      <w:r w:rsidR="00D73B41">
        <w:t>максимальная длина поля 20 цифр?</w:t>
      </w:r>
    </w:p>
    <w:p w:rsidR="00D73B41" w:rsidRDefault="00D73B41" w:rsidP="00D73B41">
      <w:pPr>
        <w:ind w:left="360"/>
      </w:pPr>
      <w:r w:rsidRPr="00D73B41">
        <w:lastRenderedPageBreak/>
        <w:drawing>
          <wp:inline distT="0" distB="0" distL="0" distR="0">
            <wp:extent cx="5940425" cy="4752340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B9" w:rsidRDefault="002C44B9"/>
    <w:p w:rsidR="002C44B9" w:rsidRDefault="002C44B9"/>
    <w:sectPr w:rsidR="002C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4B9" w:rsidRDefault="002C44B9" w:rsidP="00367DDE">
      <w:pPr>
        <w:spacing w:after="0" w:line="240" w:lineRule="auto"/>
      </w:pPr>
      <w:r>
        <w:separator/>
      </w:r>
    </w:p>
  </w:endnote>
  <w:endnote w:type="continuationSeparator" w:id="1">
    <w:p w:rsidR="002C44B9" w:rsidRDefault="002C44B9" w:rsidP="0036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4B9" w:rsidRDefault="002C44B9" w:rsidP="00367DDE">
      <w:pPr>
        <w:spacing w:after="0" w:line="240" w:lineRule="auto"/>
      </w:pPr>
      <w:r>
        <w:separator/>
      </w:r>
    </w:p>
  </w:footnote>
  <w:footnote w:type="continuationSeparator" w:id="1">
    <w:p w:rsidR="002C44B9" w:rsidRDefault="002C44B9" w:rsidP="00367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0E2"/>
    <w:multiLevelType w:val="hybridMultilevel"/>
    <w:tmpl w:val="DD4E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7B71"/>
    <w:multiLevelType w:val="hybridMultilevel"/>
    <w:tmpl w:val="E610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DDE"/>
    <w:rsid w:val="002C44B9"/>
    <w:rsid w:val="00367DDE"/>
    <w:rsid w:val="00D7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6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7DDE"/>
  </w:style>
  <w:style w:type="paragraph" w:styleId="a7">
    <w:name w:val="footer"/>
    <w:basedOn w:val="a"/>
    <w:link w:val="a8"/>
    <w:uiPriority w:val="99"/>
    <w:semiHidden/>
    <w:unhideWhenUsed/>
    <w:rsid w:val="00367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DDE"/>
  </w:style>
  <w:style w:type="paragraph" w:styleId="a9">
    <w:name w:val="List Paragraph"/>
    <w:basedOn w:val="a"/>
    <w:uiPriority w:val="34"/>
    <w:qFormat/>
    <w:rsid w:val="002C4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2018-07-16T12:44:00Z</dcterms:created>
  <dcterms:modified xsi:type="dcterms:W3CDTF">2018-07-16T12:44:00Z</dcterms:modified>
</cp:coreProperties>
</file>